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fqnr4561axy" w:id="0"/>
      <w:bookmarkEnd w:id="0"/>
      <w:r w:rsidDel="00000000" w:rsidR="00000000" w:rsidRPr="00000000">
        <w:rPr>
          <w:b w:val="1"/>
          <w:sz w:val="46"/>
          <w:szCs w:val="46"/>
          <w:rtl w:val="0"/>
        </w:rPr>
        <w:t xml:space="preserve">🎁 Bonus #6: 10 Content Repurposing Prompts</w:t>
      </w:r>
    </w:p>
    <w:p w:rsidR="00000000" w:rsidDel="00000000" w:rsidP="00000000" w:rsidRDefault="00000000" w:rsidRPr="00000000" w14:paraId="00000002">
      <w:pPr>
        <w:spacing w:after="240" w:before="240" w:lineRule="auto"/>
        <w:rPr/>
      </w:pPr>
      <w:r w:rsidDel="00000000" w:rsidR="00000000" w:rsidRPr="00000000">
        <w:rPr>
          <w:rtl w:val="0"/>
        </w:rPr>
        <w:t xml:space="preserve">One piece of content shouldn’t live in just one place. Use these prompts to stretch every blog, video, or podcast into multiple new assets.  Simply attach any content you have that should be repurposed.</w:t>
      </w:r>
    </w:p>
    <w:p w:rsidR="00000000" w:rsidDel="00000000" w:rsidP="00000000" w:rsidRDefault="00000000" w:rsidRPr="00000000" w14:paraId="00000003">
      <w:pPr>
        <w:pStyle w:val="Heading3"/>
        <w:keepNext w:val="0"/>
        <w:keepLines w:val="0"/>
        <w:spacing w:before="280" w:lineRule="auto"/>
        <w:rPr>
          <w:b w:val="1"/>
          <w:color w:val="000000"/>
          <w:sz w:val="26"/>
          <w:szCs w:val="26"/>
        </w:rPr>
      </w:pPr>
      <w:bookmarkStart w:colFirst="0" w:colLast="0" w:name="_mahshw2px7y1" w:id="1"/>
      <w:bookmarkEnd w:id="1"/>
      <w:r w:rsidDel="00000000" w:rsidR="00000000" w:rsidRPr="00000000">
        <w:rPr>
          <w:b w:val="1"/>
          <w:color w:val="000000"/>
          <w:sz w:val="26"/>
          <w:szCs w:val="26"/>
          <w:rtl w:val="0"/>
        </w:rPr>
        <w:t xml:space="preserve">10 Repurposing Prompts:</w:t>
      </w:r>
    </w:p>
    <w:p w:rsidR="00000000" w:rsidDel="00000000" w:rsidP="00000000" w:rsidRDefault="00000000" w:rsidRPr="00000000" w14:paraId="00000004">
      <w:pPr>
        <w:numPr>
          <w:ilvl w:val="0"/>
          <w:numId w:val="1"/>
        </w:numPr>
        <w:spacing w:after="0" w:afterAutospacing="0" w:before="240" w:lineRule="auto"/>
        <w:ind w:left="720" w:hanging="360"/>
        <w:rPr>
          <w:sz w:val="24"/>
          <w:szCs w:val="24"/>
        </w:rPr>
      </w:pPr>
      <w:r w:rsidDel="00000000" w:rsidR="00000000" w:rsidRPr="00000000">
        <w:rPr>
          <w:sz w:val="24"/>
          <w:szCs w:val="24"/>
          <w:rtl w:val="0"/>
        </w:rPr>
        <w:t xml:space="preserve">“Turn this blog post into 5 engaging tweets, each under 280 characters.”</w:t>
        <w:br w:type="textWrapping"/>
      </w:r>
    </w:p>
    <w:p w:rsidR="00000000" w:rsidDel="00000000" w:rsidP="00000000" w:rsidRDefault="00000000" w:rsidRPr="00000000" w14:paraId="00000005">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“Rewrite this video script into a LinkedIn article with subheadings and key takeaways.”</w:t>
        <w:br w:type="textWrapping"/>
      </w:r>
    </w:p>
    <w:p w:rsidR="00000000" w:rsidDel="00000000" w:rsidP="00000000" w:rsidRDefault="00000000" w:rsidRPr="00000000" w14:paraId="00000006">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“Summarize this podcast episode into a 5-point Instagram carousel post.”</w:t>
        <w:br w:type="textWrapping"/>
      </w:r>
    </w:p>
    <w:p w:rsidR="00000000" w:rsidDel="00000000" w:rsidP="00000000" w:rsidRDefault="00000000" w:rsidRPr="00000000" w14:paraId="00000007">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“Convert this blog post into a step-by-step checklist for my audience.”</w:t>
        <w:br w:type="textWrapping"/>
      </w:r>
    </w:p>
    <w:p w:rsidR="00000000" w:rsidDel="00000000" w:rsidP="00000000" w:rsidRDefault="00000000" w:rsidRPr="00000000" w14:paraId="00000008">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“Expand this tweet into a full blog outline with intro, H2s, and conclusion.”</w:t>
        <w:br w:type="textWrapping"/>
      </w:r>
    </w:p>
    <w:p w:rsidR="00000000" w:rsidDel="00000000" w:rsidP="00000000" w:rsidRDefault="00000000" w:rsidRPr="00000000" w14:paraId="00000009">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“Turn this how-to article into a short script for a 60-second TikTok.”</w:t>
        <w:br w:type="textWrapping"/>
      </w:r>
    </w:p>
    <w:p w:rsidR="00000000" w:rsidDel="00000000" w:rsidP="00000000" w:rsidRDefault="00000000" w:rsidRPr="00000000" w14:paraId="0000000A">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“Reframe this blog post into an email newsletter with a story-driven intro.”</w:t>
        <w:br w:type="textWrapping"/>
      </w:r>
    </w:p>
    <w:p w:rsidR="00000000" w:rsidDel="00000000" w:rsidP="00000000" w:rsidRDefault="00000000" w:rsidRPr="00000000" w14:paraId="0000000B">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“Summarize this YouTube video into a professional LinkedIn post (200 words).”</w:t>
        <w:br w:type="textWrapping"/>
      </w:r>
    </w:p>
    <w:p w:rsidR="00000000" w:rsidDel="00000000" w:rsidP="00000000" w:rsidRDefault="00000000" w:rsidRPr="00000000" w14:paraId="0000000C">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“Repurpose this long-form article into 3 Instagram captions, each with a different tone (funny, motivational, educational).”</w:t>
        <w:br w:type="textWrapping"/>
      </w:r>
    </w:p>
    <w:p w:rsidR="00000000" w:rsidDel="00000000" w:rsidP="00000000" w:rsidRDefault="00000000" w:rsidRPr="00000000" w14:paraId="0000000D">
      <w:pPr>
        <w:numPr>
          <w:ilvl w:val="0"/>
          <w:numId w:val="1"/>
        </w:numPr>
        <w:spacing w:after="240" w:before="0" w:beforeAutospacing="0" w:lineRule="auto"/>
        <w:ind w:left="720" w:hanging="360"/>
      </w:pPr>
      <w:r w:rsidDel="00000000" w:rsidR="00000000" w:rsidRPr="00000000">
        <w:rPr>
          <w:sz w:val="24"/>
          <w:szCs w:val="24"/>
          <w:rtl w:val="0"/>
        </w:rPr>
        <w:t xml:space="preserve">“Turn this blog post into a Pinterest pin description optimized with keywords.”</w:t>
      </w:r>
      <w:r w:rsidDel="00000000" w:rsidR="00000000" w:rsidRPr="00000000">
        <w:rPr>
          <w:rtl w:val="0"/>
        </w:rPr>
        <w:br w:type="textWrapping"/>
      </w:r>
    </w:p>
    <w:p w:rsidR="00000000" w:rsidDel="00000000" w:rsidP="00000000" w:rsidRDefault="00000000" w:rsidRPr="00000000" w14:paraId="0000000E">
      <w:pPr>
        <w:spacing w:after="240" w:before="240" w:lineRule="auto"/>
        <w:rPr/>
      </w:pPr>
      <w:r w:rsidDel="00000000" w:rsidR="00000000" w:rsidRPr="00000000">
        <w:rPr>
          <w:rFonts w:ascii="Arial Unicode MS" w:cs="Arial Unicode MS" w:eastAsia="Arial Unicode MS" w:hAnsi="Arial Unicode MS"/>
          <w:rtl w:val="0"/>
        </w:rPr>
        <w:t xml:space="preserve">✅ With just these 10 prompts, every single content piece can multiply across your platforms — without starting from scratch.</w:t>
      </w:r>
    </w:p>
    <w:p w:rsidR="00000000" w:rsidDel="00000000" w:rsidP="00000000" w:rsidRDefault="00000000" w:rsidRPr="00000000" w14:paraId="0000000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